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caps w:val="0"/>
          <w:color w:val="333333"/>
          <w:spacing w:val="0"/>
          <w:sz w:val="27"/>
          <w:szCs w:val="27"/>
          <w:bdr w:val="none" w:color="auto" w:sz="0" w:space="0"/>
          <w:shd w:val="clear" w:fill="FFFFFF"/>
        </w:rPr>
        <w:t>关于新形势下党内政治生活的若干准则</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caps w:val="0"/>
          <w:color w:val="333333"/>
          <w:spacing w:val="0"/>
          <w:sz w:val="27"/>
          <w:szCs w:val="27"/>
          <w:bdr w:val="none" w:color="auto" w:sz="0" w:space="0"/>
          <w:shd w:val="clear" w:fill="FFFFFF"/>
        </w:rPr>
        <w:t>(2016年10月27日中国共产党第十八届中央委员会第六次全体会议通过)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办好中国的事情，关键在党，关键在党要管党、从严治党。党要管党必须从党内政治生活管起，从严治党必须从党内政治生活严起。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一九八〇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新形势下，党内政治生活状况总体是好的。同时，一个时期以来，党内政治生活中也出现了一些突出问题，主要是：在一些党员、干部包括高级干部中，理想信念不坚定、对党不忠诚、纪律松弛、脱离群众、独断专行、弄虚作假、庸懒无为，个人主义、分散主义、自由主义、好人主义、宗派主义、山头主义、拜金主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团伙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历史经验表明，我们党作为马克思主义政党，必须旗帜鲜明讲政治，严肃认真开展党内政治生活。为更好进行具有许多新的历史特点的伟大斗争、推进党的建设新的伟大工程、推进中国特色社会主义伟大事业，经受“四大考验”、克服“四种危险”，有必要制定一部新形势下党内政治生活的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一、坚定理想信念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共产主义远大理想和中国特色社会主义共同理想，是中国共产党人的精神支柱和政治灵魂，也是保持党的团结统一的思想基础。必须高度重视思想政治建设，把坚定理想信念作为开展党内政治生活的首要任务。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产主义远大理想和中国特色社会主义共同理想的坚定信仰者和忠实实践者；必须坚定对中国特色社会主义的道路自信、理论自信、制度自信、文化自信。领导干部特别是高级干部要以实际行动让党员和群众感受到理想信念的强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展观，认真学习习近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专业化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二、坚持党的基本路线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民生活水平，为实现“两个一百年”奋斗目标、实现中华民族伟大复兴的中国梦打下坚实物质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领袖和英雄模范的言行，对一切违背、歪曲、否定党的基本路线的言行，必须旗帜鲜明反对和抵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三、坚决维护党中央权威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党的领导，首先是坚持党中央的集中统一领导。一个国家、一个政党，领导核心至关重要。全党必须牢固树立政治意识、大局意识、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涉及全党全国性的重大方针政策问题，只有党中央有权作出决定和解释。各部门各地方党组织和党员领导干部可以向党中央提出建议，但不得擅自作出决定和对外发表主张。对党中央作出的决议和制定的政策如有不同意见，在坚决执行的前提下，可以向党组织提出保留意见，也可以按组织程序把自己的意见向党的上级组织直至党中央提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自觉服从党中央领导。全国人大、国务院、全国政协，中央纪律检查委员会，最高人民法院、最高人民检察院，中央和国家机关各部门，人民军队，各人民团体，各地方，各企事业单位、社会组织，其党组织都要不折不扣执行党中央决策部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作出重大决定要及时向党中央请示报告，执行党中央重要决定的情况要专题报告。遇有突发性重大问题和工作中重大问题要及时向党中央请示报告，情况紧急必须临机处置的，要尽职尽力做好工作，并迅速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省、自治区、直辖市党委在党中央领导下开展工作，同级各个组织中的党组织和领导干部要自觉接受同级党委领导、向同级党委负责，重大事项和重要情况及时向同级党委请示报告。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自觉防止和反对个人主义、分散主义、自由主义、本位主义。对党中央决策部署，任何党组织和任何党员都不准合意的执行、不合意的不执行，不准先斩后奏，更不准口是心非、阳奉阴违。属于部门和地方职权范围内的工作部署，要以贯彻党中央决策部署为前提，发挥积极性、主动性、创造性，但决不允许自行其是、各自为政，决不允许有令不行、有禁不止，决不允许搞上有政策、下有对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四、严明党的政治纪律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纪律严明是全党统一意志、统一行动、步调一致前进的重要保障，是党内政治生活的重要内容。必须严明党的纪律，把纪律挺在前面，用铁的纪律从严治党。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和国家秘密，不准参与非法组织和非法活动，不准制造、传播政治谣言及丑化党和国家形象的言论。党员不准搞封建迷信，不准信仰宗教，不准参与邪教，不准纵容和支持宗教极端势力、民族分裂势力、暴力恐怖势力及其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员、干部特别是高级干部不准在党内搞小山头、小圈子、小团伙，严禁在党内拉私人关系、培植个人势力、结成利益集团。对那些投机取巧、拉帮结派、搞团团伙伙的人，要严格防范，依纪依规处理。坚决防止野心家、阴谋家窃取党和国家权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内不准搞拉拉扯扯、吹吹拍拍、阿谀奉承。对领导人的宣传要实事求是，禁止吹捧，禁止给领导人祝寿、送礼、发致敬函电，禁止在领导干部国内考察工作时组织迎送、张贴标语、敲锣打鼓、铺红地毯、举行宴会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五、保持党同人民群众的血肉联系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权等问题。反对享乐主义，重在解决追名逐利、贪图享受，讲究排场、玩物丧志等问题。反对奢靡之风，重在解决铺张浪费、挥霍无度，骄奢淫逸、腐化堕落等问题。坚持抓常、抓细、抓长，特别是要防范和查处各种隐性、变异的“四风”问题，把落实中央八项规定精神常态化、长效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领导干部调查研究、定期接待群众来访、同干部群众谈心、群众满意度测评等制度。各级领导干部必须深入实际、深入基层、深入群众，多到条件艰苦、情况复杂、矛盾突出的地方解决问题，千方百计为群众排忧解难。领导干部下基层要接地气，轻车简从，了解实情，督查落实，解决问题，坚决反对作秀、哗众取宠。对一切搞劳民伤财的“形象工程”和“政绩工程”的行为，要严肃问责追责，依纪依法处理。在应对重大安全事件、重大突发事件、重大自然灾害事件等事件中，领导干部必须深入一线、靠前指挥，及时协调解决突出问题，及时回应社会关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员、干部必须顾全大局，自觉维护社会和谐稳定，遇到涉及自身利益和局部利益的问题应该通过正常渠道向上级反映，积极主动做好化解社会矛盾、防控社会风险工作，不准组织、参与、纵容扰乱社会秩序的非法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六、坚持民主集中制原则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r>
        <w:rPr>
          <w:rFonts w:hint="eastAsia" w:ascii="微软雅黑" w:hAnsi="微软雅黑" w:eastAsia="微软雅黑" w:cs="微软雅黑"/>
          <w:b w:val="0"/>
          <w:i w:val="0"/>
          <w:caps w:val="0"/>
          <w:color w:val="333333"/>
          <w:spacing w:val="0"/>
          <w:sz w:val="27"/>
          <w:szCs w:val="27"/>
          <w:bdr w:val="none" w:color="auto" w:sz="0" w:space="0"/>
          <w:shd w:val="clear" w:fill="FFFFFF"/>
        </w:rPr>
        <w:br w:type="textWrapping"/>
      </w:r>
      <w:r>
        <w:rPr>
          <w:rFonts w:hint="eastAsia" w:ascii="微软雅黑" w:hAnsi="微软雅黑" w:eastAsia="微软雅黑" w:cs="微软雅黑"/>
          <w:b w:val="0"/>
          <w:i w:val="0"/>
          <w:caps w:val="0"/>
          <w:color w:val="333333"/>
          <w:spacing w:val="0"/>
          <w:sz w:val="27"/>
          <w:szCs w:val="27"/>
          <w:bdr w:val="none" w:color="auto" w:sz="0" w:space="0"/>
          <w:shd w:val="clear" w:fill="FFFFFF"/>
        </w:rPr>
        <w:br w:type="textWrapping"/>
      </w:r>
      <w:r>
        <w:rPr>
          <w:rFonts w:hint="eastAsia" w:ascii="微软雅黑" w:hAnsi="微软雅黑" w:eastAsia="微软雅黑" w:cs="微软雅黑"/>
          <w:b w:val="0"/>
          <w:i w:val="0"/>
          <w:caps w:val="0"/>
          <w:color w:val="333333"/>
          <w:spacing w:val="0"/>
          <w:sz w:val="27"/>
          <w:szCs w:val="27"/>
          <w:bdr w:val="none" w:color="auto" w:sz="0" w:space="0"/>
          <w:shd w:val="clear" w:fill="FFFFFF"/>
        </w:rPr>
        <w:t>　　各级党委(党组)必须坚持集体领导制度。凡属重大问题，要按照集体领导、民主集中、个别酝酿、会议决定的原则，由集体讨论、按少数服从多数作出决定，不允许用其他形式取代党委及其常委会(或党组)的领导。落实党委常委会(或党组)议事规则和决策程序，健全常委会向全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作出同下级组织有关重要决策前征求下级组织意见的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领导班子成员必须增强全局观念和责任意识，在研究工作时充分发表意见，决策形成后一抓到底，不得违背集体决定自作主张、自行其是。坚决反对和纠正当面不说、背后乱说，会上不说、会后乱说，当面一套、背后一套等错误言行。坚持讲原则、讲规矩，共同维护坚持党性原则基础上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领导班子成员必须坚决执行党组织决定，如有不同意见，可以保留或向上一级党组织提出，但在上级或本级党组织改变决定以前，除执行决定会立即引起严重后果等紧急情况外，必须无条件执行已作出的决定。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在党的工作和活动中，该以组织名义出面不能以个人名义出面，该由集体研究不能个人擅自表态，不允许用个人主张代替党组织的主张、用个人决定代替党组织的决定。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七、发扬党内民主和保障党员权利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中央委员会、中央政治局、中央政治局常务委员会和党的各级委员会作出重大决策部署，必须深入开展调查研究，广泛听取各方面意见和建议，凝聚智慧和力量，做到科学决策、民主决策、依法决策。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务公开新形式，使党员更好了解和参与党内事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八、坚持正确选人用人导向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坚持正确选人用人导向，是严肃党内政治生活的组织保证。必须严格标准、健全制度、完善政策、规范程序，使选出来的干部组织放心、群众满意、干部服气。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汰的选人用人导向。加强选人用人监督问责，对用人失察失误的严肃追究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唯生产总值、唯年龄等取人偏向，坚决克服由少数人在少数人中选人的倾向。领导干部要带头执行党的干部政策，不准任人唯亲、搞亲亲疏疏，不准封官许愿、跑风漏气、收买人心，不准个人为干部提拔任用打招呼、递条子。领导干部不得干预曾经工作生活过的地方、曾经工作过的单位和不属于自己分管领域的干部选拔任用工作，有关地方和单位党组织要抵制这种违反党的组织原则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干部是党的宝贵财富，必须既严格教育、严格管理、严格监督，又在政治上、思想上、工作上、生活上真诚关爱，鼓励干部干事创业、大胆作为。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建立容错纠错机制，宽容干部在工作中特别是改革创新中的失误。坚持惩前毖后、治病救人，正确对待犯错误的干部，帮助其认识和改正错误。不得混淆干部所犯错误性质或夸大错误程度对干部作出不适当的处理，不得利用干部所犯错误泄私愤、打击报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各级组织和领导干部必须牢记空谈误国、实干兴邦，践行正确政绩观，发扬钉钉子精神，力戒空谈，察实情、出实招、办实事、求实效，做到守土尽责。各级领导干部要无私无畏，做到面对矛盾敢于迎难而上，面对危险敢于挺身而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九、严格党的组织生活制度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党的组织生活是党内政治生活的重要内容和载体，是党组织对党员进行教育管理监督的重要形式。必须坚持党的组织生活各项制度，创新方式方法，增强党的组织生活活力。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三会一课”制度。党员必须参加党员大会、党小组会和上党课，党支部要定期召开支部委员会会议。“三会一课”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民主生活会和组织生活会制度。会前要广泛听取意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坚持谈心谈话制度。党组织领导班子成员之间、班子成员和党员之间、党员和党员之间要开展经常性的谈心谈话，坦诚相见，交流思想，交换意见。领导干部要带头谈，也要接受党员、干部约谈。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领导干部必须强化组织观念，工作中重大问题和个人有关事项必须按规定按程序向组织请示报告，离开岗位或工作所在地要事先向组织请示报告。对无正当理由不按时报告、不如实报告或隐瞒不报的，要严肃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十、开展批评和自我批评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批评和自我批评是我们党强身治病、保持肌体健康的锐利武器，也是加强和规范党内政治生活的重要手段。必须坚持不懈把批评和自我批评这个武器用好。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批评和自我批评必须坚持实事求是，讲党性不讲私情、讲真理不讲面子，坚持“团结——批评——团结”，按照“照镜子、正衣冠、洗洗澡、治治病”的要求，严肃认真提意见，满腔热情帮同志，决不能把自我批评变成自我表扬、把相互批评变成相互吹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党员、干部必须严于自我解剖，对发现的问题要深入剖析原因，认真整改。对待批评要有则改之、无则加勉，不能搞无原则的纷争。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批评必须出于公心，不主观武断，不发泄私愤。坚决反对事不关己、高高挂起，明知不对、少说为佳的庸俗哲学和好人主义，坚决克服文过饰非、知错不改等错误倾向。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十一、加强对权力运行的制约和监督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监督是权力正确运行的根本保证，是加强和规范党内政治生活的重要举措。必须加强对领导干部的监督，党内不允许有不受制约的权力，也不允许有不受监督的特殊党员。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完善权力运行制约和监督机制，形成有权必有责、用权必担责、滥权必追责的制度安排。实行权力清单制度，公开权力运行过程和结果，健全不当用权问责机制，把权力关进制度笼子，让权力在阳光下运行。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党的各级组织和领导干部必须在宪法法律范围内活动，增强法治意识、弘扬法治精神，自觉按法定权限、规则、程序办事，决不能以言代法、以权压法、徇私枉法，决不能违规干预司法。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营造党内民主监督环境，畅通党内民主监督渠道。党的各级组织和全体党员要增强监督意识，既履行监督责任，又接受各方面监督。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党内监督必须突出党的领导机关和领导干部特别是主要领导干部。领导干部要正确对待监督，主动接受监督，习惯在监督下开展工作，决不能拒绝监督、逃避监督。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对涉及违纪违法行为的举报，对党员反映的问题，任何党组织和领导干部都不准隐瞒不报、拖延不办。涉及所反映问题的领导干部应该回避，不准干预或插手组织调查。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坚持授权者要负责监督，发现问题要及时处置。强化上级组织对下级组织特别是主要领导干部行使权力的监督，防止权力失控和滥用。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十二、保持清正廉洁的政治本色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建设廉洁政治，坚决反对腐败，是加强和规范党内政治生活的重要任务。必须筑牢拒腐防变的思想防线和制度防线，着力构建不敢腐、不能腐、不想腐的体制机制，保持党的肌体健康和队伍纯洁。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各级领导干部必须严以修身、严以用权、严以律己，谋事要实、创业要实、做人要实，经得起权力、金钱、美色考验，用党和人民赋予的权力为人民服务。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领导干部特别是高级干部必须带头践行社会主义核心价值观，继承和发扬党的优良传统和作风，弘扬中华民族传统美德，讲修养、讲道德、讲诚信、讲廉耻，养成共产党人的高风亮节，自觉远离低级趣味。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各级领导干部是人民公仆，没有搞特殊化的权利。中央政治局要带头执行中央八项规定。各级领导干部特别是高级干部要坚持立党为公、执政为民，坚持公私分明、先公后私、克己奉公，带头保持谦虚、谨慎、不骄、不躁的作风，保持艰苦奋斗的作风，带头执行廉洁自律准则，自觉同特权思想和特权现象作斗争，不准利用权力为自己和他人谋取私利，禁止违反财经制度批钱批物批项目，禁止用各种借口或巧立名目侵占、挥霍国家和集体财物，禁止违反规定提高干部待遇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导干部对来自领导干部家属亲友的违规干预行为要坚决抵制，并将有关情况报告党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坚持有腐必反、有贪必肃，坚持“老虎”、“苍蝇”一起打，坚持无禁区、全覆盖、零容忍，党内决不允许有腐败分子藏身之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落实党委主体责任和纪委监督责任，强化责任追究。党委(党组)主要负责人要认真履行第一责任人责任。党的各级组织要强化对党内政治生活准则落实情况的督促检查，建立健全问责机制，上级党组织要加强对下级党组织的指导监督检查，各级组织部门和机关党组织要加强日常管理，各级纪律检查机关要严肃查处违反党内政治生活准则的各种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全面从严治党永远在路上。全党要坚持不懈努力，共同营造风清气正的政治生态，确保党始终成为中国特色社会主义事业的坚强领导核心。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FD455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2017-01-03T01:01:30Z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